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24F8" w14:textId="12530FBE" w:rsidR="00C056F8" w:rsidRPr="00E9611F" w:rsidRDefault="00C056F8" w:rsidP="00EE0285">
      <w:pPr>
        <w:widowControl/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令和</w:t>
      </w:r>
      <w:r w:rsidR="00650F40">
        <w:rPr>
          <w:rFonts w:ascii="Meiryo UI" w:eastAsia="Meiryo UI" w:hAnsi="Meiryo UI" w:hint="eastAsia"/>
        </w:rPr>
        <w:t>7</w:t>
      </w:r>
      <w:r w:rsidRPr="00E9611F">
        <w:rPr>
          <w:rFonts w:ascii="Meiryo UI" w:eastAsia="Meiryo UI" w:hAnsi="Meiryo UI" w:hint="eastAsia"/>
        </w:rPr>
        <w:t>年7月</w:t>
      </w:r>
      <w:r w:rsidR="000039EB">
        <w:rPr>
          <w:rFonts w:ascii="Meiryo UI" w:eastAsia="Meiryo UI" w:hAnsi="Meiryo UI" w:hint="eastAsia"/>
        </w:rPr>
        <w:t>14</w:t>
      </w:r>
      <w:r w:rsidRPr="00E9611F">
        <w:rPr>
          <w:rFonts w:ascii="Meiryo UI" w:eastAsia="Meiryo UI" w:hAnsi="Meiryo UI" w:hint="eastAsia"/>
        </w:rPr>
        <w:t>日</w:t>
      </w:r>
    </w:p>
    <w:p w14:paraId="701DDC4E" w14:textId="2FB2A33F" w:rsidR="00C056F8" w:rsidRPr="00E9611F" w:rsidRDefault="009C5C83">
      <w:pPr>
        <w:widowControl/>
        <w:jc w:val="lef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会員各位</w:t>
      </w:r>
    </w:p>
    <w:p w14:paraId="5B13E970" w14:textId="6437CA17" w:rsidR="00E654F1" w:rsidRPr="00E9611F" w:rsidRDefault="00E7309F" w:rsidP="00E654F1">
      <w:pPr>
        <w:widowControl/>
        <w:wordWrap w:val="0"/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 xml:space="preserve">一般社団法人　</w:t>
      </w:r>
      <w:r w:rsidR="009C5C83" w:rsidRPr="00E9611F">
        <w:rPr>
          <w:rFonts w:ascii="Meiryo UI" w:eastAsia="Meiryo UI" w:hAnsi="Meiryo UI" w:hint="eastAsia"/>
        </w:rPr>
        <w:t>日本</w:t>
      </w:r>
      <w:r w:rsidR="00BD0F32" w:rsidRPr="00E9611F">
        <w:rPr>
          <w:rFonts w:ascii="Meiryo UI" w:eastAsia="Meiryo UI" w:hAnsi="Meiryo UI" w:hint="eastAsia"/>
        </w:rPr>
        <w:t>テレワーク</w:t>
      </w:r>
      <w:r w:rsidR="009C5C83" w:rsidRPr="00E9611F">
        <w:rPr>
          <w:rFonts w:ascii="Meiryo UI" w:eastAsia="Meiryo UI" w:hAnsi="Meiryo UI" w:hint="eastAsia"/>
        </w:rPr>
        <w:t>協会</w:t>
      </w:r>
    </w:p>
    <w:p w14:paraId="0FB23158" w14:textId="51AB4340" w:rsidR="00C056F8" w:rsidRPr="00E9611F" w:rsidRDefault="002832F5" w:rsidP="00E654F1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政策提言</w:t>
      </w:r>
      <w:r w:rsidR="00C87BD0" w:rsidRPr="00E9611F">
        <w:rPr>
          <w:rFonts w:ascii="Meiryo UI" w:eastAsia="Meiryo UI" w:hAnsi="Meiryo UI" w:hint="eastAsia"/>
        </w:rPr>
        <w:t xml:space="preserve">　</w:t>
      </w:r>
      <w:r w:rsidR="00070842" w:rsidRPr="00E9611F">
        <w:rPr>
          <w:rFonts w:ascii="Meiryo UI" w:eastAsia="Meiryo UI" w:hAnsi="Meiryo UI" w:hint="eastAsia"/>
        </w:rPr>
        <w:t>検討</w:t>
      </w:r>
      <w:r>
        <w:rPr>
          <w:rFonts w:ascii="Meiryo UI" w:eastAsia="Meiryo UI" w:hAnsi="Meiryo UI" w:hint="eastAsia"/>
        </w:rPr>
        <w:t>事務局</w:t>
      </w:r>
    </w:p>
    <w:p w14:paraId="3AABDE54" w14:textId="77777777" w:rsidR="00C056F8" w:rsidRPr="00E9611F" w:rsidRDefault="00C056F8">
      <w:pPr>
        <w:widowControl/>
        <w:jc w:val="left"/>
        <w:rPr>
          <w:rFonts w:ascii="Meiryo UI" w:eastAsia="Meiryo UI" w:hAnsi="Meiryo UI"/>
        </w:rPr>
      </w:pPr>
    </w:p>
    <w:p w14:paraId="32DAA4B7" w14:textId="488E24F4" w:rsidR="004828E9" w:rsidRPr="00E9611F" w:rsidRDefault="00522E9A" w:rsidP="00EE0285">
      <w:pPr>
        <w:widowControl/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E9611F">
        <w:rPr>
          <w:rFonts w:ascii="Meiryo UI" w:eastAsia="Meiryo UI" w:hAnsi="Meiryo UI" w:hint="eastAsia"/>
          <w:b/>
          <w:bCs/>
          <w:sz w:val="28"/>
          <w:szCs w:val="32"/>
        </w:rPr>
        <w:t>テレワーク</w:t>
      </w:r>
      <w:r w:rsidR="00676F0C">
        <w:rPr>
          <w:rFonts w:ascii="Meiryo UI" w:eastAsia="Meiryo UI" w:hAnsi="Meiryo UI" w:hint="eastAsia"/>
          <w:b/>
          <w:bCs/>
          <w:sz w:val="28"/>
          <w:szCs w:val="32"/>
        </w:rPr>
        <w:t>推進</w:t>
      </w:r>
      <w:r w:rsidR="000A14A6">
        <w:rPr>
          <w:rFonts w:ascii="Meiryo UI" w:eastAsia="Meiryo UI" w:hAnsi="Meiryo UI" w:hint="eastAsia"/>
          <w:b/>
          <w:bCs/>
          <w:sz w:val="28"/>
          <w:szCs w:val="32"/>
        </w:rPr>
        <w:t>に</w:t>
      </w:r>
      <w:r w:rsidR="00676F0C">
        <w:rPr>
          <w:rFonts w:ascii="Meiryo UI" w:eastAsia="Meiryo UI" w:hAnsi="Meiryo UI" w:hint="eastAsia"/>
          <w:b/>
          <w:bCs/>
          <w:sz w:val="28"/>
          <w:szCs w:val="32"/>
        </w:rPr>
        <w:t>向けた</w:t>
      </w:r>
      <w:r w:rsidR="000A14A6">
        <w:rPr>
          <w:rFonts w:ascii="Meiryo UI" w:eastAsia="Meiryo UI" w:hAnsi="Meiryo UI" w:hint="eastAsia"/>
          <w:b/>
          <w:bCs/>
          <w:sz w:val="28"/>
          <w:szCs w:val="32"/>
        </w:rPr>
        <w:t>政策提言の</w:t>
      </w:r>
      <w:r w:rsidRPr="00E9611F">
        <w:rPr>
          <w:rFonts w:ascii="Meiryo UI" w:eastAsia="Meiryo UI" w:hAnsi="Meiryo UI" w:hint="eastAsia"/>
          <w:b/>
          <w:bCs/>
          <w:sz w:val="28"/>
          <w:szCs w:val="32"/>
        </w:rPr>
        <w:t>ご意見</w:t>
      </w:r>
      <w:r w:rsidR="00416101">
        <w:rPr>
          <w:rFonts w:ascii="Meiryo UI" w:eastAsia="Meiryo UI" w:hAnsi="Meiryo UI" w:hint="eastAsia"/>
          <w:b/>
          <w:bCs/>
          <w:sz w:val="28"/>
          <w:szCs w:val="32"/>
        </w:rPr>
        <w:t>を</w:t>
      </w:r>
      <w:r w:rsidRPr="00E9611F">
        <w:rPr>
          <w:rFonts w:ascii="Meiryo UI" w:eastAsia="Meiryo UI" w:hAnsi="Meiryo UI" w:hint="eastAsia"/>
          <w:b/>
          <w:bCs/>
          <w:sz w:val="28"/>
          <w:szCs w:val="32"/>
        </w:rPr>
        <w:t>募集</w:t>
      </w:r>
      <w:r w:rsidR="00416101">
        <w:rPr>
          <w:rFonts w:ascii="Meiryo UI" w:eastAsia="Meiryo UI" w:hAnsi="Meiryo UI" w:hint="eastAsia"/>
          <w:b/>
          <w:bCs/>
          <w:sz w:val="28"/>
          <w:szCs w:val="32"/>
        </w:rPr>
        <w:t>します</w:t>
      </w:r>
    </w:p>
    <w:p w14:paraId="673DE0F6" w14:textId="77777777" w:rsidR="00B31411" w:rsidRPr="00E9611F" w:rsidRDefault="00B31411">
      <w:pPr>
        <w:widowControl/>
        <w:jc w:val="left"/>
        <w:rPr>
          <w:rFonts w:ascii="Meiryo UI" w:eastAsia="Meiryo UI" w:hAnsi="Meiryo UI"/>
        </w:rPr>
      </w:pPr>
    </w:p>
    <w:p w14:paraId="5E45C4DC" w14:textId="21574727" w:rsidR="0049579A" w:rsidRPr="00E9611F" w:rsidRDefault="00E94A5C" w:rsidP="0049579A">
      <w:pPr>
        <w:pStyle w:val="af"/>
        <w:ind w:firstLineChars="100" w:firstLine="210"/>
      </w:pPr>
      <w:r>
        <w:rPr>
          <w:rFonts w:hint="eastAsia"/>
        </w:rPr>
        <w:t>平素より当協会の活動にご理解・ご協力を賜り、誠にありがとうございます。</w:t>
      </w:r>
    </w:p>
    <w:p w14:paraId="49DF0747" w14:textId="3DACBB76" w:rsidR="0049579A" w:rsidRPr="00E9611F" w:rsidRDefault="00E94A5C" w:rsidP="00DD5534">
      <w:pPr>
        <w:pStyle w:val="af"/>
        <w:ind w:firstLineChars="100" w:firstLine="210"/>
      </w:pPr>
      <w:r>
        <w:rPr>
          <w:rFonts w:hint="eastAsia"/>
        </w:rPr>
        <w:t>当</w:t>
      </w:r>
      <w:r w:rsidR="009553F2" w:rsidRPr="00E9611F">
        <w:rPr>
          <w:rFonts w:hint="eastAsia"/>
        </w:rPr>
        <w:t>協会</w:t>
      </w:r>
      <w:r w:rsidR="0049579A" w:rsidRPr="00E9611F">
        <w:t>では、</w:t>
      </w:r>
      <w:r>
        <w:rPr>
          <w:rFonts w:hint="eastAsia"/>
        </w:rPr>
        <w:t>テレワークのさらなる普及・定着に向け、自民党および東京都に対して政策提言（意見・要望書）を毎年提出しております。</w:t>
      </w:r>
      <w:r>
        <w:br/>
      </w:r>
      <w:r>
        <w:rPr>
          <w:rFonts w:hint="eastAsia"/>
        </w:rPr>
        <w:t xml:space="preserve">　</w:t>
      </w:r>
      <w:r w:rsidR="00C432A8">
        <w:rPr>
          <w:rFonts w:hint="eastAsia"/>
        </w:rPr>
        <w:t>今年度も</w:t>
      </w:r>
      <w:r>
        <w:rPr>
          <w:rFonts w:hint="eastAsia"/>
        </w:rPr>
        <w:t>、</w:t>
      </w:r>
      <w:r w:rsidR="0049579A" w:rsidRPr="00E9611F">
        <w:rPr>
          <w:rFonts w:hint="eastAsia"/>
        </w:rPr>
        <w:t>会員の皆</w:t>
      </w:r>
      <w:r>
        <w:rPr>
          <w:rFonts w:hint="eastAsia"/>
        </w:rPr>
        <w:t>さま</w:t>
      </w:r>
      <w:r w:rsidR="0049579A" w:rsidRPr="00E9611F">
        <w:rPr>
          <w:rFonts w:hint="eastAsia"/>
        </w:rPr>
        <w:t>から</w:t>
      </w:r>
      <w:r w:rsidR="002C3909" w:rsidRPr="00E9611F">
        <w:rPr>
          <w:rFonts w:hint="eastAsia"/>
        </w:rPr>
        <w:t>の</w:t>
      </w:r>
      <w:r>
        <w:rPr>
          <w:rFonts w:hint="eastAsia"/>
        </w:rPr>
        <w:t>ご意見・ご要望を広く募集し、提言内容の充実を図りたいと考えております。つきましては、以下の通りご意見をお寄せくださいますようお願い申し上げます。</w:t>
      </w:r>
    </w:p>
    <w:p w14:paraId="4E903D05" w14:textId="77777777" w:rsidR="001815CA" w:rsidRPr="00E9611F" w:rsidRDefault="001815CA" w:rsidP="005C6684">
      <w:pPr>
        <w:pStyle w:val="ad"/>
      </w:pPr>
    </w:p>
    <w:p w14:paraId="550A3A7B" w14:textId="77777777" w:rsidR="000C32FC" w:rsidRPr="00E9611F" w:rsidRDefault="000C32FC" w:rsidP="000C32FC">
      <w:pPr>
        <w:pStyle w:val="ab"/>
      </w:pPr>
      <w:r w:rsidRPr="00E9611F">
        <w:rPr>
          <w:rFonts w:hint="eastAsia"/>
        </w:rPr>
        <w:t>記</w:t>
      </w:r>
    </w:p>
    <w:p w14:paraId="24038FBB" w14:textId="77777777" w:rsidR="00F73A95" w:rsidRPr="00E9611F" w:rsidRDefault="00F73A95" w:rsidP="00F73A95">
      <w:pPr>
        <w:pStyle w:val="a3"/>
        <w:numPr>
          <w:ilvl w:val="0"/>
          <w:numId w:val="4"/>
        </w:numPr>
        <w:ind w:leftChars="0" w:left="540" w:hanging="540"/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>募集内容</w:t>
      </w:r>
    </w:p>
    <w:p w14:paraId="37ADB5DA" w14:textId="3F1F827A" w:rsidR="00F73A95" w:rsidRPr="00E9611F" w:rsidRDefault="00F73A95" w:rsidP="00F73A95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テレワークの概念を広義に捉えていただき、様々な観点からお願いします。</w:t>
      </w:r>
      <w:r w:rsidR="00B4769F" w:rsidRPr="00E9611F">
        <w:rPr>
          <w:rFonts w:ascii="Meiryo UI" w:eastAsia="Meiryo UI" w:hAnsi="Meiryo UI" w:hint="eastAsia"/>
        </w:rPr>
        <w:t>特に、</w:t>
      </w:r>
      <w:r w:rsidR="00E8302A" w:rsidRPr="00E9611F">
        <w:rPr>
          <w:rFonts w:ascii="Meiryo UI" w:eastAsia="Meiryo UI" w:hAnsi="Meiryo UI" w:hint="eastAsia"/>
        </w:rPr>
        <w:t>どのような</w:t>
      </w:r>
      <w:r w:rsidR="00396F57" w:rsidRPr="00E9611F">
        <w:rPr>
          <w:rFonts w:ascii="Meiryo UI" w:eastAsia="Meiryo UI" w:hAnsi="Meiryo UI" w:hint="eastAsia"/>
        </w:rPr>
        <w:t>制度</w:t>
      </w:r>
      <w:r w:rsidR="00903790" w:rsidRPr="00E9611F">
        <w:rPr>
          <w:rFonts w:ascii="Meiryo UI" w:eastAsia="Meiryo UI" w:hAnsi="Meiryo UI" w:hint="eastAsia"/>
        </w:rPr>
        <w:t>や</w:t>
      </w:r>
      <w:r w:rsidR="00396F57" w:rsidRPr="00E9611F">
        <w:rPr>
          <w:rFonts w:ascii="Meiryo UI" w:eastAsia="Meiryo UI" w:hAnsi="Meiryo UI" w:hint="eastAsia"/>
        </w:rPr>
        <w:t>予算・税制</w:t>
      </w:r>
      <w:r w:rsidR="00177ACE" w:rsidRPr="00E9611F">
        <w:rPr>
          <w:rFonts w:ascii="Meiryo UI" w:eastAsia="Meiryo UI" w:hAnsi="Meiryo UI" w:hint="eastAsia"/>
        </w:rPr>
        <w:t>・補助金</w:t>
      </w:r>
      <w:r w:rsidR="00396F57" w:rsidRPr="00E9611F">
        <w:rPr>
          <w:rFonts w:ascii="Meiryo UI" w:eastAsia="Meiryo UI" w:hAnsi="Meiryo UI" w:hint="eastAsia"/>
        </w:rPr>
        <w:t>等を</w:t>
      </w:r>
      <w:r w:rsidR="00D50DE0" w:rsidRPr="00E9611F">
        <w:rPr>
          <w:rFonts w:ascii="Meiryo UI" w:eastAsia="Meiryo UI" w:hAnsi="Meiryo UI" w:hint="eastAsia"/>
        </w:rPr>
        <w:t>国や東京都</w:t>
      </w:r>
      <w:r w:rsidR="00903790" w:rsidRPr="00E9611F">
        <w:rPr>
          <w:rFonts w:ascii="Meiryo UI" w:eastAsia="Meiryo UI" w:hAnsi="Meiryo UI" w:hint="eastAsia"/>
        </w:rPr>
        <w:t>が実現できれば</w:t>
      </w:r>
      <w:r w:rsidR="00DB6A9E" w:rsidRPr="00E9611F">
        <w:rPr>
          <w:rFonts w:ascii="Meiryo UI" w:eastAsia="Meiryo UI" w:hAnsi="Meiryo UI" w:hint="eastAsia"/>
        </w:rPr>
        <w:t>テレワークが</w:t>
      </w:r>
      <w:r w:rsidR="006A44BD" w:rsidRPr="00E9611F">
        <w:rPr>
          <w:rFonts w:ascii="Meiryo UI" w:eastAsia="Meiryo UI" w:hAnsi="Meiryo UI" w:hint="eastAsia"/>
        </w:rPr>
        <w:t>定着するのか、</w:t>
      </w:r>
      <w:r w:rsidR="00ED6FD4">
        <w:rPr>
          <w:rFonts w:ascii="Meiryo UI" w:eastAsia="Meiryo UI" w:hAnsi="Meiryo UI" w:hint="eastAsia"/>
        </w:rPr>
        <w:t>皆様の声</w:t>
      </w:r>
      <w:r w:rsidR="00FF125D" w:rsidRPr="00E9611F">
        <w:rPr>
          <w:rFonts w:ascii="Meiryo UI" w:eastAsia="Meiryo UI" w:hAnsi="Meiryo UI" w:hint="eastAsia"/>
        </w:rPr>
        <w:t>を</w:t>
      </w:r>
      <w:r w:rsidR="00293135" w:rsidRPr="00E9611F">
        <w:rPr>
          <w:rFonts w:ascii="Meiryo UI" w:eastAsia="Meiryo UI" w:hAnsi="Meiryo UI" w:hint="eastAsia"/>
        </w:rPr>
        <w:t>お寄せ下さい。</w:t>
      </w:r>
    </w:p>
    <w:p w14:paraId="0414246C" w14:textId="77777777" w:rsidR="00293135" w:rsidRPr="00E9611F" w:rsidRDefault="00F73A95" w:rsidP="00F73A95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（</w:t>
      </w:r>
      <w:r w:rsidR="00293135" w:rsidRPr="00E9611F">
        <w:rPr>
          <w:rFonts w:ascii="Meiryo UI" w:eastAsia="Meiryo UI" w:hAnsi="Meiryo UI" w:hint="eastAsia"/>
        </w:rPr>
        <w:t>参考：キーワード</w:t>
      </w:r>
      <w:r w:rsidRPr="00E9611F">
        <w:rPr>
          <w:rFonts w:ascii="Meiryo UI" w:eastAsia="Meiryo UI" w:hAnsi="Meiryo UI" w:hint="eastAsia"/>
        </w:rPr>
        <w:t>例）</w:t>
      </w:r>
    </w:p>
    <w:p w14:paraId="1DDD43A1" w14:textId="2795DC15" w:rsidR="002B7E07" w:rsidRPr="00E9611F" w:rsidRDefault="00150CDE" w:rsidP="0011114F">
      <w:pPr>
        <w:pStyle w:val="a3"/>
        <w:numPr>
          <w:ilvl w:val="0"/>
          <w:numId w:val="6"/>
        </w:numPr>
        <w:ind w:leftChars="0" w:left="1080" w:hanging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生成AIやDX推進など、</w:t>
      </w:r>
      <w:r w:rsidR="002B7E07" w:rsidRPr="00E9611F">
        <w:rPr>
          <w:rFonts w:ascii="Meiryo UI" w:eastAsia="Meiryo UI" w:hAnsi="Meiryo UI" w:hint="eastAsia"/>
        </w:rPr>
        <w:t>新たなテクノロジーの活用</w:t>
      </w:r>
    </w:p>
    <w:p w14:paraId="3850E48F" w14:textId="6B6643C9" w:rsidR="0011114F" w:rsidRPr="00E9611F" w:rsidRDefault="00F638B1" w:rsidP="0011114F">
      <w:pPr>
        <w:pStyle w:val="a3"/>
        <w:numPr>
          <w:ilvl w:val="0"/>
          <w:numId w:val="6"/>
        </w:numPr>
        <w:ind w:leftChars="0" w:left="1080" w:hanging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育児介護休業法の改正など、</w:t>
      </w:r>
      <w:r w:rsidR="00090814">
        <w:rPr>
          <w:rFonts w:ascii="Meiryo UI" w:eastAsia="Meiryo UI" w:hAnsi="Meiryo UI" w:hint="eastAsia"/>
        </w:rPr>
        <w:t>女性や高齢者を含めた</w:t>
      </w:r>
      <w:r w:rsidR="002B7E07" w:rsidRPr="00E9611F">
        <w:rPr>
          <w:rFonts w:ascii="Meiryo UI" w:eastAsia="Meiryo UI" w:hAnsi="Meiryo UI" w:hint="eastAsia"/>
        </w:rPr>
        <w:t>多様な働き手の活躍</w:t>
      </w:r>
    </w:p>
    <w:p w14:paraId="764EC7A3" w14:textId="3EF0792E" w:rsidR="0011114F" w:rsidRPr="00E9611F" w:rsidRDefault="0023628D" w:rsidP="0011114F">
      <w:pPr>
        <w:pStyle w:val="a3"/>
        <w:numPr>
          <w:ilvl w:val="0"/>
          <w:numId w:val="6"/>
        </w:numPr>
        <w:ind w:leftChars="0" w:left="1080" w:hanging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ワーケーション</w:t>
      </w:r>
      <w:r w:rsidR="00C953DF">
        <w:rPr>
          <w:rFonts w:ascii="Meiryo UI" w:eastAsia="Meiryo UI" w:hAnsi="Meiryo UI" w:hint="eastAsia"/>
        </w:rPr>
        <w:t>や関係人口構築</w:t>
      </w:r>
      <w:r>
        <w:rPr>
          <w:rFonts w:ascii="Meiryo UI" w:eastAsia="Meiryo UI" w:hAnsi="Meiryo UI" w:hint="eastAsia"/>
        </w:rPr>
        <w:t>など</w:t>
      </w:r>
      <w:r w:rsidR="00C953DF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地方創生に向けた取り組み</w:t>
      </w:r>
    </w:p>
    <w:p w14:paraId="124AA8E1" w14:textId="20E2AE01" w:rsidR="00252B22" w:rsidRPr="00E9611F" w:rsidRDefault="000E44B3" w:rsidP="0011114F">
      <w:pPr>
        <w:pStyle w:val="a3"/>
        <w:numPr>
          <w:ilvl w:val="0"/>
          <w:numId w:val="6"/>
        </w:numPr>
        <w:ind w:leftChars="0" w:left="1080" w:hanging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中小企業で</w:t>
      </w:r>
      <w:r w:rsidR="00252B22" w:rsidRPr="00E9611F">
        <w:rPr>
          <w:rFonts w:ascii="Meiryo UI" w:eastAsia="Meiryo UI" w:hAnsi="Meiryo UI" w:hint="eastAsia"/>
        </w:rPr>
        <w:t>活用しやすい</w:t>
      </w:r>
      <w:r w:rsidR="006E51FC" w:rsidRPr="00E9611F">
        <w:rPr>
          <w:rFonts w:ascii="Meiryo UI" w:eastAsia="Meiryo UI" w:hAnsi="Meiryo UI" w:hint="eastAsia"/>
        </w:rPr>
        <w:t>助成金の導入</w:t>
      </w:r>
    </w:p>
    <w:p w14:paraId="17A3226D" w14:textId="77777777" w:rsidR="002B7E07" w:rsidRPr="00E9611F" w:rsidRDefault="002B7E07" w:rsidP="00F73A95">
      <w:pPr>
        <w:pStyle w:val="a3"/>
        <w:ind w:leftChars="0" w:left="540"/>
        <w:rPr>
          <w:rFonts w:ascii="Meiryo UI" w:eastAsia="Meiryo UI" w:hAnsi="Meiryo UI"/>
        </w:rPr>
      </w:pPr>
    </w:p>
    <w:p w14:paraId="77121134" w14:textId="009663E8" w:rsidR="00E00733" w:rsidRPr="00E9611F" w:rsidRDefault="00E00733" w:rsidP="00E00733">
      <w:pPr>
        <w:pStyle w:val="a3"/>
        <w:numPr>
          <w:ilvl w:val="0"/>
          <w:numId w:val="4"/>
        </w:numPr>
        <w:ind w:leftChars="0" w:left="540" w:hanging="540"/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>ご意見の提出先</w:t>
      </w:r>
    </w:p>
    <w:p w14:paraId="1DAF7F1F" w14:textId="1A75CB57" w:rsidR="00683BB3" w:rsidRPr="00E9611F" w:rsidRDefault="00E00733" w:rsidP="00E00733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フォーマットは本文書3</w:t>
      </w:r>
      <w:r w:rsidR="00686064">
        <w:rPr>
          <w:rFonts w:ascii="Meiryo UI" w:eastAsia="Meiryo UI" w:hAnsi="Meiryo UI" w:hint="eastAsia"/>
        </w:rPr>
        <w:t>ページ目</w:t>
      </w:r>
      <w:r w:rsidRPr="00E9611F">
        <w:rPr>
          <w:rFonts w:ascii="Meiryo UI" w:eastAsia="Meiryo UI" w:hAnsi="Meiryo UI" w:hint="eastAsia"/>
        </w:rPr>
        <w:t>にございますが、その他の形式（</w:t>
      </w:r>
      <w:r w:rsidRPr="00E9611F">
        <w:rPr>
          <w:rFonts w:ascii="Meiryo UI" w:eastAsia="Meiryo UI" w:hAnsi="Meiryo UI"/>
        </w:rPr>
        <w:t>PowerPoint等</w:t>
      </w:r>
      <w:r w:rsidR="00686064">
        <w:rPr>
          <w:rFonts w:ascii="Meiryo UI" w:eastAsia="Meiryo UI" w:hAnsi="Meiryo UI" w:hint="eastAsia"/>
        </w:rPr>
        <w:t>やメール</w:t>
      </w:r>
      <w:r w:rsidR="000A50AE">
        <w:rPr>
          <w:rFonts w:ascii="Meiryo UI" w:eastAsia="Meiryo UI" w:hAnsi="Meiryo UI" w:hint="eastAsia"/>
        </w:rPr>
        <w:t>直打ち</w:t>
      </w:r>
      <w:r w:rsidRPr="00E9611F">
        <w:rPr>
          <w:rFonts w:ascii="Meiryo UI" w:eastAsia="Meiryo UI" w:hAnsi="Meiryo UI"/>
        </w:rPr>
        <w:t>）でも構いません。</w:t>
      </w:r>
    </w:p>
    <w:p w14:paraId="26571493" w14:textId="17E7EE7B" w:rsidR="00D63A2D" w:rsidRPr="00E9611F" w:rsidRDefault="00E00733" w:rsidP="00D63A2D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締め切り</w:t>
      </w:r>
      <w:r w:rsidR="00743C99" w:rsidRPr="00E9611F">
        <w:rPr>
          <w:rFonts w:ascii="Meiryo UI" w:eastAsia="Meiryo UI" w:hAnsi="Meiryo UI" w:hint="eastAsia"/>
        </w:rPr>
        <w:t>：</w:t>
      </w:r>
      <w:r w:rsidR="00F920B0">
        <w:rPr>
          <w:rFonts w:ascii="Meiryo UI" w:eastAsia="Meiryo UI" w:hAnsi="Meiryo UI" w:hint="eastAsia"/>
        </w:rPr>
        <w:t>7</w:t>
      </w:r>
      <w:r w:rsidRPr="00E9611F">
        <w:rPr>
          <w:rFonts w:ascii="Meiryo UI" w:eastAsia="Meiryo UI" w:hAnsi="Meiryo UI"/>
        </w:rPr>
        <w:t>月</w:t>
      </w:r>
      <w:r w:rsidR="00C617D2">
        <w:rPr>
          <w:rFonts w:ascii="Meiryo UI" w:eastAsia="Meiryo UI" w:hAnsi="Meiryo UI" w:hint="eastAsia"/>
        </w:rPr>
        <w:t>28</w:t>
      </w:r>
      <w:r w:rsidRPr="00E9611F">
        <w:rPr>
          <w:rFonts w:ascii="Meiryo UI" w:eastAsia="Meiryo UI" w:hAnsi="Meiryo UI"/>
        </w:rPr>
        <w:t>日（</w:t>
      </w:r>
      <w:r w:rsidR="00C617D2">
        <w:rPr>
          <w:rFonts w:ascii="Meiryo UI" w:eastAsia="Meiryo UI" w:hAnsi="Meiryo UI" w:hint="eastAsia"/>
        </w:rPr>
        <w:t>月</w:t>
      </w:r>
      <w:r w:rsidRPr="00E9611F">
        <w:rPr>
          <w:rFonts w:ascii="Meiryo UI" w:eastAsia="Meiryo UI" w:hAnsi="Meiryo UI"/>
        </w:rPr>
        <w:t>）</w:t>
      </w:r>
    </w:p>
    <w:p w14:paraId="55EC4C0F" w14:textId="65C4F401" w:rsidR="000F104A" w:rsidRPr="00E9611F" w:rsidRDefault="00E00733" w:rsidP="00D63A2D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宛先</w:t>
      </w:r>
      <w:r w:rsidR="00743C99" w:rsidRPr="00E9611F">
        <w:rPr>
          <w:rFonts w:ascii="Meiryo UI" w:eastAsia="Meiryo UI" w:hAnsi="Meiryo UI" w:hint="eastAsia"/>
        </w:rPr>
        <w:t xml:space="preserve">　　：</w:t>
      </w:r>
      <w:r w:rsidR="00702174">
        <w:rPr>
          <w:rFonts w:ascii="Meiryo UI" w:eastAsia="Meiryo UI" w:hAnsi="Meiryo UI" w:hint="eastAsia"/>
        </w:rPr>
        <w:t>政策提言</w:t>
      </w:r>
      <w:r w:rsidR="000F104A" w:rsidRPr="00E9611F">
        <w:rPr>
          <w:rFonts w:ascii="Meiryo UI" w:eastAsia="Meiryo UI" w:hAnsi="Meiryo UI" w:hint="eastAsia"/>
        </w:rPr>
        <w:t xml:space="preserve">　検討</w:t>
      </w:r>
      <w:r w:rsidR="00702174">
        <w:rPr>
          <w:rFonts w:ascii="Meiryo UI" w:eastAsia="Meiryo UI" w:hAnsi="Meiryo UI" w:hint="eastAsia"/>
        </w:rPr>
        <w:t>事務局</w:t>
      </w:r>
      <w:r w:rsidR="00D63A2D" w:rsidRPr="00E9611F">
        <w:rPr>
          <w:rFonts w:ascii="Meiryo UI" w:eastAsia="Meiryo UI" w:hAnsi="Meiryo UI" w:hint="eastAsia"/>
        </w:rPr>
        <w:t xml:space="preserve">　</w:t>
      </w:r>
      <w:r w:rsidRPr="00E9611F">
        <w:rPr>
          <w:rFonts w:ascii="Meiryo UI" w:eastAsia="Meiryo UI" w:hAnsi="Meiryo UI"/>
        </w:rPr>
        <w:t>吉田まで</w:t>
      </w:r>
    </w:p>
    <w:p w14:paraId="621677C1" w14:textId="1F6E1601" w:rsidR="00322C60" w:rsidRDefault="00E00733" w:rsidP="002875C2">
      <w:pPr>
        <w:pStyle w:val="a3"/>
        <w:ind w:leftChars="0" w:left="540" w:firstLineChars="500" w:firstLine="1050"/>
        <w:rPr>
          <w:rFonts w:ascii="Meiryo UI" w:eastAsia="Meiryo UI" w:hAnsi="Meiryo UI"/>
        </w:rPr>
      </w:pPr>
      <w:r w:rsidRPr="00E9611F">
        <w:rPr>
          <w:rFonts w:ascii="Meiryo UI" w:eastAsia="Meiryo UI" w:hAnsi="Meiryo UI"/>
        </w:rPr>
        <w:t xml:space="preserve">　</w:t>
      </w:r>
      <w:hyperlink r:id="rId10" w:history="1">
        <w:r w:rsidR="00683BB3" w:rsidRPr="00E9611F">
          <w:rPr>
            <w:rStyle w:val="a5"/>
            <w:rFonts w:ascii="Meiryo UI" w:eastAsia="Meiryo UI" w:hAnsi="Meiryo UI"/>
          </w:rPr>
          <w:t>yoshidah@japan-telework.or.jp</w:t>
        </w:r>
      </w:hyperlink>
    </w:p>
    <w:p w14:paraId="3689EFF5" w14:textId="77777777" w:rsidR="00C540D6" w:rsidRPr="002875C2" w:rsidRDefault="00C540D6" w:rsidP="002875C2">
      <w:pPr>
        <w:pStyle w:val="a3"/>
        <w:ind w:leftChars="0" w:left="540" w:firstLineChars="500" w:firstLine="1050"/>
        <w:rPr>
          <w:rFonts w:ascii="Meiryo UI" w:eastAsia="Meiryo UI" w:hAnsi="Meiryo UI"/>
        </w:rPr>
      </w:pPr>
    </w:p>
    <w:p w14:paraId="049626D5" w14:textId="0F5C6AE9" w:rsidR="00322C60" w:rsidRPr="00E9611F" w:rsidRDefault="00322C60" w:rsidP="008A598C">
      <w:pPr>
        <w:pStyle w:val="a3"/>
        <w:numPr>
          <w:ilvl w:val="0"/>
          <w:numId w:val="4"/>
        </w:numPr>
        <w:ind w:leftChars="0" w:left="540" w:hanging="540"/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>その後の流れ</w:t>
      </w:r>
    </w:p>
    <w:p w14:paraId="2CCE0D29" w14:textId="78A13506" w:rsidR="002875C2" w:rsidRDefault="002875C2" w:rsidP="00D577D4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2875C2">
        <w:rPr>
          <w:rFonts w:ascii="Meiryo UI" w:eastAsia="Meiryo UI" w:hAnsi="Meiryo UI" w:hint="eastAsia"/>
        </w:rPr>
        <w:t>ご意見</w:t>
      </w:r>
      <w:r w:rsidR="00C62856">
        <w:rPr>
          <w:rFonts w:ascii="Meiryo UI" w:eastAsia="Meiryo UI" w:hAnsi="Meiryo UI" w:hint="eastAsia"/>
        </w:rPr>
        <w:t>の</w:t>
      </w:r>
      <w:r w:rsidRPr="002875C2">
        <w:rPr>
          <w:rFonts w:ascii="Meiryo UI" w:eastAsia="Meiryo UI" w:hAnsi="Meiryo UI" w:hint="eastAsia"/>
        </w:rPr>
        <w:t>内容によっては、</w:t>
      </w:r>
      <w:r w:rsidR="004F2672">
        <w:rPr>
          <w:rFonts w:ascii="Meiryo UI" w:eastAsia="Meiryo UI" w:hAnsi="Meiryo UI" w:hint="eastAsia"/>
        </w:rPr>
        <w:t>応募頂いた</w:t>
      </w:r>
      <w:r w:rsidRPr="002875C2">
        <w:rPr>
          <w:rFonts w:ascii="Meiryo UI" w:eastAsia="Meiryo UI" w:hAnsi="Meiryo UI" w:hint="eastAsia"/>
        </w:rPr>
        <w:t>会員様と個別ディスカッションをお願いする場合があります。</w:t>
      </w:r>
    </w:p>
    <w:p w14:paraId="1D447D01" w14:textId="2B4FA79C" w:rsidR="008A598C" w:rsidRPr="00E9611F" w:rsidRDefault="003A351C" w:rsidP="00D577D4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頂いたご意見は</w:t>
      </w:r>
      <w:r w:rsidR="0045523D" w:rsidRPr="00E9611F">
        <w:rPr>
          <w:rFonts w:ascii="Meiryo UI" w:eastAsia="Meiryo UI" w:hAnsi="Meiryo UI" w:hint="eastAsia"/>
        </w:rPr>
        <w:t>、</w:t>
      </w:r>
      <w:r w:rsidRPr="00E9611F">
        <w:rPr>
          <w:rFonts w:ascii="Meiryo UI" w:eastAsia="Meiryo UI" w:hAnsi="Meiryo UI" w:hint="eastAsia"/>
        </w:rPr>
        <w:t>必ずしも</w:t>
      </w:r>
      <w:r w:rsidR="001401F3" w:rsidRPr="00E9611F">
        <w:rPr>
          <w:rFonts w:ascii="Meiryo UI" w:eastAsia="Meiryo UI" w:hAnsi="Meiryo UI" w:hint="eastAsia"/>
        </w:rPr>
        <w:t>全て</w:t>
      </w:r>
      <w:r w:rsidRPr="00E9611F">
        <w:rPr>
          <w:rFonts w:ascii="Meiryo UI" w:eastAsia="Meiryo UI" w:hAnsi="Meiryo UI" w:hint="eastAsia"/>
        </w:rPr>
        <w:t>反映</w:t>
      </w:r>
      <w:r w:rsidR="0045523D" w:rsidRPr="00E9611F">
        <w:rPr>
          <w:rFonts w:ascii="Meiryo UI" w:eastAsia="Meiryo UI" w:hAnsi="Meiryo UI" w:hint="eastAsia"/>
        </w:rPr>
        <w:t>できる</w:t>
      </w:r>
      <w:r w:rsidRPr="00E9611F">
        <w:rPr>
          <w:rFonts w:ascii="Meiryo UI" w:eastAsia="Meiryo UI" w:hAnsi="Meiryo UI" w:hint="eastAsia"/>
        </w:rPr>
        <w:t>とは限りません</w:t>
      </w:r>
      <w:r w:rsidR="00430A08">
        <w:rPr>
          <w:rFonts w:ascii="Meiryo UI" w:eastAsia="Meiryo UI" w:hAnsi="Meiryo UI" w:hint="eastAsia"/>
        </w:rPr>
        <w:t>ので、ご了承ください</w:t>
      </w:r>
      <w:r w:rsidRPr="00E9611F">
        <w:rPr>
          <w:rFonts w:ascii="Meiryo UI" w:eastAsia="Meiryo UI" w:hAnsi="Meiryo UI" w:hint="eastAsia"/>
        </w:rPr>
        <w:t>。</w:t>
      </w:r>
    </w:p>
    <w:p w14:paraId="6E045737" w14:textId="77777777" w:rsidR="00A3641D" w:rsidRDefault="00A3641D">
      <w:pPr>
        <w:widowControl/>
        <w:jc w:val="lef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/>
          <w:b/>
          <w:bCs/>
        </w:rPr>
        <w:br w:type="page"/>
      </w:r>
    </w:p>
    <w:p w14:paraId="7B00113F" w14:textId="5769E392" w:rsidR="00517917" w:rsidRPr="00E9611F" w:rsidRDefault="00A25409" w:rsidP="003337A4">
      <w:pPr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lastRenderedPageBreak/>
        <w:t>【参考】昨年度の</w:t>
      </w:r>
      <w:r w:rsidR="00A558DE">
        <w:rPr>
          <w:rFonts w:ascii="Meiryo UI" w:eastAsia="Meiryo UI" w:hAnsi="Meiryo UI" w:hint="eastAsia"/>
          <w:b/>
          <w:bCs/>
        </w:rPr>
        <w:t>政策提言</w:t>
      </w:r>
      <w:r w:rsidR="003337A4" w:rsidRPr="00E9611F">
        <w:rPr>
          <w:rFonts w:ascii="Meiryo UI" w:eastAsia="Meiryo UI" w:hAnsi="Meiryo UI" w:hint="eastAsia"/>
          <w:b/>
          <w:bCs/>
        </w:rPr>
        <w:t xml:space="preserve">　</w:t>
      </w:r>
      <w:r w:rsidR="00507EC8" w:rsidRPr="00E9611F">
        <w:rPr>
          <w:rFonts w:ascii="Meiryo UI" w:eastAsia="Meiryo UI" w:hAnsi="Meiryo UI" w:hint="eastAsia"/>
          <w:b/>
          <w:bCs/>
        </w:rPr>
        <w:t>≪自民党宛て≫</w:t>
      </w:r>
    </w:p>
    <w:p w14:paraId="1638A2DD" w14:textId="53B8A0EE" w:rsidR="00517917" w:rsidRDefault="00A86C40" w:rsidP="00A86C40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A86C40">
        <w:rPr>
          <w:rFonts w:ascii="Meiryo UI" w:eastAsia="Meiryo UI" w:hAnsi="Meiryo UI" w:hint="eastAsia"/>
        </w:rPr>
        <w:t>テレワーク普及推進に向けた助成・補助の要望</w:t>
      </w:r>
    </w:p>
    <w:p w14:paraId="5C7370BB" w14:textId="5FAEBB31" w:rsidR="00A86C40" w:rsidRDefault="00CB7F22" w:rsidP="00A86C40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CB7F22">
        <w:rPr>
          <w:rFonts w:ascii="Meiryo UI" w:eastAsia="Meiryo UI" w:hAnsi="Meiryo UI" w:hint="eastAsia"/>
        </w:rPr>
        <w:t>「テレワーク支援人材」の育成</w:t>
      </w:r>
    </w:p>
    <w:p w14:paraId="1648E205" w14:textId="1D5BB69F" w:rsidR="00CB7F22" w:rsidRDefault="00CB7F22" w:rsidP="00A86C40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CB7F22">
        <w:rPr>
          <w:rFonts w:ascii="Meiryo UI" w:eastAsia="Meiryo UI" w:hAnsi="Meiryo UI" w:hint="eastAsia"/>
        </w:rPr>
        <w:t>デジタル田園都市国家構想におけるテレワークとワーケーションの扱い</w:t>
      </w:r>
    </w:p>
    <w:p w14:paraId="72BBC4B0" w14:textId="23EDE61F" w:rsidR="00CB7F22" w:rsidRDefault="00D17B29" w:rsidP="00A86C40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D17B29">
        <w:rPr>
          <w:rFonts w:ascii="Meiryo UI" w:eastAsia="Meiryo UI" w:hAnsi="Meiryo UI" w:hint="eastAsia"/>
        </w:rPr>
        <w:t>テレワーク導入実態の明確化と導入率の開示</w:t>
      </w:r>
    </w:p>
    <w:p w14:paraId="7A62012F" w14:textId="166E7DB7" w:rsidR="00D17B29" w:rsidRDefault="00D17B29" w:rsidP="00A86C40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D17B29">
        <w:rPr>
          <w:rFonts w:ascii="Meiryo UI" w:eastAsia="Meiryo UI" w:hAnsi="Meiryo UI" w:hint="eastAsia"/>
        </w:rPr>
        <w:t>未来の働き方に向けた取り組み</w:t>
      </w:r>
    </w:p>
    <w:p w14:paraId="337E3CF8" w14:textId="657A2032" w:rsidR="00572496" w:rsidRPr="00AD7E76" w:rsidRDefault="00572496" w:rsidP="0010604B">
      <w:pPr>
        <w:ind w:leftChars="269" w:left="567" w:hanging="2"/>
        <w:rPr>
          <w:rFonts w:ascii="Meiryo UI" w:eastAsia="Meiryo UI" w:hAnsi="Meiryo UI"/>
          <w:sz w:val="18"/>
          <w:szCs w:val="18"/>
        </w:rPr>
      </w:pPr>
      <w:hyperlink r:id="rId11" w:history="1">
        <w:r w:rsidRPr="00AD7E76">
          <w:rPr>
            <w:rStyle w:val="a5"/>
            <w:rFonts w:ascii="Meiryo UI" w:eastAsia="Meiryo UI" w:hAnsi="Meiryo UI"/>
            <w:sz w:val="18"/>
            <w:szCs w:val="18"/>
          </w:rPr>
          <w:t>テレワーク推進に向けた政策提言を、自由民主党へ提出してきました！｜お知らせ｜日本テレワーク協会</w:t>
        </w:r>
      </w:hyperlink>
    </w:p>
    <w:p w14:paraId="05761C73" w14:textId="0CC408A1" w:rsidR="00572496" w:rsidRPr="00AD7E76" w:rsidRDefault="00572496" w:rsidP="0010604B">
      <w:pPr>
        <w:ind w:leftChars="270" w:left="569" w:hanging="2"/>
        <w:rPr>
          <w:rFonts w:ascii="Meiryo UI" w:eastAsia="Meiryo UI" w:hAnsi="Meiryo UI"/>
          <w:sz w:val="18"/>
          <w:szCs w:val="18"/>
        </w:rPr>
      </w:pPr>
      <w:r w:rsidRPr="00AD7E76">
        <w:rPr>
          <w:rFonts w:ascii="Meiryo UI" w:eastAsia="Meiryo UI" w:hAnsi="Meiryo UI"/>
          <w:sz w:val="18"/>
          <w:szCs w:val="18"/>
        </w:rPr>
        <w:t>https://japan-telework.or.jp/news/news20241119/</w:t>
      </w:r>
    </w:p>
    <w:p w14:paraId="16E6EF5E" w14:textId="77777777" w:rsidR="00E1078F" w:rsidRPr="00E9611F" w:rsidRDefault="00E1078F" w:rsidP="0010604B">
      <w:pPr>
        <w:pStyle w:val="a3"/>
        <w:ind w:leftChars="270" w:left="569" w:hanging="2"/>
        <w:rPr>
          <w:rFonts w:ascii="Meiryo UI" w:eastAsia="Meiryo UI" w:hAnsi="Meiryo UI"/>
        </w:rPr>
      </w:pPr>
    </w:p>
    <w:p w14:paraId="3A70C917" w14:textId="7F709C89" w:rsidR="001167BB" w:rsidRPr="00E9611F" w:rsidRDefault="003337A4" w:rsidP="003337A4">
      <w:pPr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>【参考】昨年度の</w:t>
      </w:r>
      <w:r w:rsidR="00A558DE">
        <w:rPr>
          <w:rFonts w:ascii="Meiryo UI" w:eastAsia="Meiryo UI" w:hAnsi="Meiryo UI" w:hint="eastAsia"/>
          <w:b/>
          <w:bCs/>
        </w:rPr>
        <w:t>政策提言</w:t>
      </w:r>
      <w:r w:rsidRPr="00E9611F">
        <w:rPr>
          <w:rFonts w:ascii="Meiryo UI" w:eastAsia="Meiryo UI" w:hAnsi="Meiryo UI" w:hint="eastAsia"/>
          <w:b/>
          <w:bCs/>
        </w:rPr>
        <w:t xml:space="preserve">　</w:t>
      </w:r>
      <w:r w:rsidR="00507EC8" w:rsidRPr="00E9611F">
        <w:rPr>
          <w:rFonts w:ascii="Meiryo UI" w:eastAsia="Meiryo UI" w:hAnsi="Meiryo UI" w:hint="eastAsia"/>
          <w:b/>
          <w:bCs/>
        </w:rPr>
        <w:t>≪東京都宛て≫</w:t>
      </w:r>
    </w:p>
    <w:p w14:paraId="5E1733B0" w14:textId="21C659F4" w:rsidR="001167BB" w:rsidRDefault="00CF0F79" w:rsidP="00CF0F79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 w:rsidRPr="00CF0F79">
        <w:rPr>
          <w:rFonts w:ascii="Meiryo UI" w:eastAsia="Meiryo UI" w:hAnsi="Meiryo UI" w:hint="eastAsia"/>
        </w:rPr>
        <w:t>テレワーク推進に向けた助成・補助の要望</w:t>
      </w:r>
    </w:p>
    <w:p w14:paraId="47C66966" w14:textId="56C987DD" w:rsidR="00CF0F79" w:rsidRDefault="0095039D" w:rsidP="00CF0F79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 w:rsidRPr="0095039D">
        <w:rPr>
          <w:rFonts w:ascii="Meiryo UI" w:eastAsia="Meiryo UI" w:hAnsi="Meiryo UI" w:hint="eastAsia"/>
        </w:rPr>
        <w:t>「テレワーク支援人材」の育成</w:t>
      </w:r>
    </w:p>
    <w:p w14:paraId="760FD68D" w14:textId="1AE1A998" w:rsidR="0095039D" w:rsidRDefault="0095039D" w:rsidP="00CF0F79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 w:rsidRPr="0095039D">
        <w:rPr>
          <w:rFonts w:ascii="Meiryo UI" w:eastAsia="Meiryo UI" w:hAnsi="Meiryo UI" w:hint="eastAsia"/>
        </w:rPr>
        <w:t>地方創生テレワークによる多摩島しょの活性化・人材確保</w:t>
      </w:r>
    </w:p>
    <w:p w14:paraId="0752FEC1" w14:textId="6E04AA24" w:rsidR="0095039D" w:rsidRDefault="0010604B" w:rsidP="00CF0F79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 w:rsidRPr="0010604B">
        <w:rPr>
          <w:rFonts w:ascii="Meiryo UI" w:eastAsia="Meiryo UI" w:hAnsi="Meiryo UI"/>
        </w:rPr>
        <w:t>ABW導入に向けた取り組みの支援</w:t>
      </w:r>
    </w:p>
    <w:p w14:paraId="520D0837" w14:textId="22DEC85D" w:rsidR="0010604B" w:rsidRDefault="0010604B" w:rsidP="00CF0F79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 w:rsidRPr="0010604B">
        <w:rPr>
          <w:rFonts w:ascii="Meiryo UI" w:eastAsia="Meiryo UI" w:hAnsi="Meiryo UI" w:hint="eastAsia"/>
        </w:rPr>
        <w:t>テレワーク導入実態の明確化と導入率の開示</w:t>
      </w:r>
    </w:p>
    <w:p w14:paraId="7B32B361" w14:textId="73E67D24" w:rsidR="0010604B" w:rsidRDefault="0010604B" w:rsidP="00CF0F79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 w:rsidRPr="0010604B">
        <w:rPr>
          <w:rFonts w:ascii="Meiryo UI" w:eastAsia="Meiryo UI" w:hAnsi="Meiryo UI" w:hint="eastAsia"/>
        </w:rPr>
        <w:t>未来の働き方に向けた取り組み</w:t>
      </w:r>
    </w:p>
    <w:p w14:paraId="317A2175" w14:textId="203BBEBF" w:rsidR="00AC744E" w:rsidRPr="00AD7E76" w:rsidRDefault="00AC744E" w:rsidP="001167BB">
      <w:pPr>
        <w:pStyle w:val="a3"/>
        <w:ind w:leftChars="0" w:left="540"/>
        <w:rPr>
          <w:rFonts w:ascii="Meiryo UI" w:eastAsia="Meiryo UI" w:hAnsi="Meiryo UI"/>
          <w:sz w:val="18"/>
          <w:szCs w:val="18"/>
        </w:rPr>
      </w:pPr>
      <w:hyperlink r:id="rId12" w:history="1">
        <w:r w:rsidRPr="00AD7E76">
          <w:rPr>
            <w:rStyle w:val="a5"/>
            <w:rFonts w:ascii="Meiryo UI" w:eastAsia="Meiryo UI" w:hAnsi="Meiryo UI"/>
            <w:sz w:val="18"/>
            <w:szCs w:val="18"/>
          </w:rPr>
          <w:t>テレワーク推進に向けた政策提言を、東京都小池都知事へ提出してきました！｜お知らせ｜日本テレワーク協会</w:t>
        </w:r>
      </w:hyperlink>
    </w:p>
    <w:p w14:paraId="5E80A96F" w14:textId="642189CC" w:rsidR="00AC744E" w:rsidRPr="00AD7E76" w:rsidRDefault="00AC744E" w:rsidP="001167BB">
      <w:pPr>
        <w:pStyle w:val="a3"/>
        <w:ind w:leftChars="0" w:left="540"/>
        <w:rPr>
          <w:rFonts w:ascii="Meiryo UI" w:eastAsia="Meiryo UI" w:hAnsi="Meiryo UI"/>
          <w:sz w:val="18"/>
          <w:szCs w:val="18"/>
        </w:rPr>
      </w:pPr>
      <w:r w:rsidRPr="00AD7E76">
        <w:rPr>
          <w:rFonts w:ascii="Meiryo UI" w:eastAsia="Meiryo UI" w:hAnsi="Meiryo UI"/>
          <w:sz w:val="18"/>
          <w:szCs w:val="18"/>
        </w:rPr>
        <w:t>https://japan-telework.or.jp/news/news20241206/</w:t>
      </w:r>
    </w:p>
    <w:p w14:paraId="2F9BC567" w14:textId="33242B8D" w:rsidR="000C32FC" w:rsidRPr="00E9611F" w:rsidRDefault="000C32FC" w:rsidP="000C32FC">
      <w:pPr>
        <w:pStyle w:val="ad"/>
      </w:pPr>
      <w:r w:rsidRPr="00E9611F">
        <w:rPr>
          <w:rFonts w:hint="eastAsia"/>
        </w:rPr>
        <w:t>以上</w:t>
      </w:r>
    </w:p>
    <w:p w14:paraId="6A22D31F" w14:textId="77777777" w:rsidR="000C32FC" w:rsidRDefault="000C32FC" w:rsidP="000C32FC">
      <w:pPr>
        <w:rPr>
          <w:rFonts w:ascii="Meiryo UI" w:eastAsia="Meiryo UI" w:hAnsi="Meiryo UI"/>
        </w:rPr>
      </w:pPr>
    </w:p>
    <w:p w14:paraId="3D0EC183" w14:textId="77777777" w:rsidR="00406C6A" w:rsidRPr="00E9611F" w:rsidRDefault="00406C6A" w:rsidP="000C32FC">
      <w:pPr>
        <w:rPr>
          <w:rFonts w:ascii="Meiryo UI" w:eastAsia="Meiryo UI" w:hAnsi="Meiryo UI"/>
        </w:rPr>
      </w:pPr>
    </w:p>
    <w:p w14:paraId="12F4A4D8" w14:textId="3E935E09" w:rsidR="00853BBB" w:rsidRPr="00E9611F" w:rsidRDefault="00853BBB" w:rsidP="00EE0285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～本件</w:t>
      </w:r>
      <w:r w:rsidR="002832F5">
        <w:rPr>
          <w:rFonts w:ascii="Meiryo UI" w:eastAsia="Meiryo UI" w:hAnsi="Meiryo UI" w:hint="eastAsia"/>
        </w:rPr>
        <w:t>お</w:t>
      </w:r>
      <w:r w:rsidRPr="00E9611F">
        <w:rPr>
          <w:rFonts w:ascii="Meiryo UI" w:eastAsia="Meiryo UI" w:hAnsi="Meiryo UI" w:hint="eastAsia"/>
        </w:rPr>
        <w:t>問い合わせ先～</w:t>
      </w:r>
    </w:p>
    <w:p w14:paraId="7AC0FF93" w14:textId="65660016" w:rsidR="00767BBA" w:rsidRPr="00E9611F" w:rsidRDefault="002832F5" w:rsidP="003C2506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政策提言　検討事務局</w:t>
      </w:r>
      <w:r w:rsidR="00E42EA7" w:rsidRPr="00E9611F">
        <w:rPr>
          <w:rFonts w:ascii="Meiryo UI" w:eastAsia="Meiryo UI" w:hAnsi="Meiryo UI"/>
        </w:rPr>
        <w:t xml:space="preserve">　吉田</w:t>
      </w:r>
    </w:p>
    <w:p w14:paraId="38E1E57B" w14:textId="7C50F7EC" w:rsidR="00E42EA7" w:rsidRPr="00E9611F" w:rsidRDefault="00E42EA7" w:rsidP="00EE0285">
      <w:pPr>
        <w:jc w:val="right"/>
        <w:rPr>
          <w:rFonts w:ascii="Meiryo UI" w:eastAsia="Meiryo UI" w:hAnsi="Meiryo UI"/>
          <w:kern w:val="0"/>
        </w:rPr>
      </w:pPr>
      <w:hyperlink r:id="rId13" w:history="1">
        <w:r w:rsidRPr="00E9611F">
          <w:rPr>
            <w:rStyle w:val="a5"/>
            <w:rFonts w:ascii="Meiryo UI" w:eastAsia="Meiryo UI" w:hAnsi="Meiryo UI" w:hint="eastAsia"/>
            <w:kern w:val="0"/>
          </w:rPr>
          <w:t>yoshidah@japan-telework.or.jp</w:t>
        </w:r>
      </w:hyperlink>
    </w:p>
    <w:p w14:paraId="681A7A07" w14:textId="421BAC40" w:rsidR="00C056F8" w:rsidRPr="00E9611F" w:rsidRDefault="00C056F8">
      <w:pPr>
        <w:widowControl/>
        <w:jc w:val="left"/>
        <w:rPr>
          <w:rFonts w:ascii="Meiryo UI" w:eastAsia="Meiryo UI" w:hAnsi="Meiryo UI"/>
        </w:rPr>
      </w:pPr>
      <w:r w:rsidRPr="00E9611F">
        <w:rPr>
          <w:rFonts w:ascii="Meiryo UI" w:eastAsia="Meiryo UI" w:hAnsi="Meiryo UI"/>
        </w:rPr>
        <w:br w:type="page"/>
      </w:r>
    </w:p>
    <w:p w14:paraId="05FF5E2B" w14:textId="52D25616" w:rsidR="008A79AA" w:rsidRPr="007406BA" w:rsidRDefault="00C2714A" w:rsidP="007406BA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7406BA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≪ご意見≫</w:t>
      </w:r>
    </w:p>
    <w:p w14:paraId="7FB6F04F" w14:textId="77777777" w:rsidR="00F34827" w:rsidRDefault="00F34827" w:rsidP="00D055B3">
      <w:pPr>
        <w:rPr>
          <w:rFonts w:ascii="Meiryo UI" w:eastAsia="Meiryo UI" w:hAnsi="Meiryo UI"/>
        </w:rPr>
      </w:pPr>
    </w:p>
    <w:tbl>
      <w:tblPr>
        <w:tblStyle w:val="af7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4B7259" w14:paraId="45CD1100" w14:textId="77777777" w:rsidTr="00975E80">
        <w:trPr>
          <w:trHeight w:val="553"/>
        </w:trPr>
        <w:tc>
          <w:tcPr>
            <w:tcW w:w="1555" w:type="dxa"/>
          </w:tcPr>
          <w:p w14:paraId="4A12881F" w14:textId="77777777" w:rsidR="004B7259" w:rsidRDefault="002358FB" w:rsidP="00D055B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会社名</w:t>
            </w:r>
          </w:p>
          <w:p w14:paraId="6E82E98B" w14:textId="77777777" w:rsidR="002358FB" w:rsidRDefault="002358FB" w:rsidP="00D055B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自治体名</w:t>
            </w:r>
          </w:p>
          <w:p w14:paraId="1011926C" w14:textId="0AF83706" w:rsidR="00C115A5" w:rsidRDefault="00C115A5" w:rsidP="00D055B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6945" w:type="dxa"/>
          </w:tcPr>
          <w:p w14:paraId="0D2B00DF" w14:textId="68272DE2" w:rsidR="004B7259" w:rsidRDefault="003E5208" w:rsidP="00D055B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●●株式会社</w:t>
            </w:r>
          </w:p>
        </w:tc>
      </w:tr>
      <w:tr w:rsidR="004B7259" w14:paraId="0DFA76A7" w14:textId="77777777" w:rsidTr="00975E80">
        <w:trPr>
          <w:trHeight w:val="5800"/>
        </w:trPr>
        <w:tc>
          <w:tcPr>
            <w:tcW w:w="1555" w:type="dxa"/>
          </w:tcPr>
          <w:p w14:paraId="41170F54" w14:textId="08BD5871" w:rsidR="004B7259" w:rsidRDefault="003E5208" w:rsidP="00D055B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ご意見</w:t>
            </w:r>
          </w:p>
        </w:tc>
        <w:tc>
          <w:tcPr>
            <w:tcW w:w="6945" w:type="dxa"/>
          </w:tcPr>
          <w:p w14:paraId="2CB3EF92" w14:textId="15324E61" w:rsidR="004B7259" w:rsidRDefault="00C115A5" w:rsidP="00D055B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●●について、</w:t>
            </w:r>
            <w:r w:rsidR="00C908AB">
              <w:rPr>
                <w:rFonts w:ascii="Meiryo UI" w:eastAsia="Meiryo UI" w:hAnsi="Meiryo UI" w:hint="eastAsia"/>
              </w:rPr>
              <w:t>、、</w:t>
            </w:r>
          </w:p>
        </w:tc>
      </w:tr>
    </w:tbl>
    <w:p w14:paraId="51B86234" w14:textId="77777777" w:rsidR="00C2714A" w:rsidRPr="00F26BEA" w:rsidRDefault="00C2714A" w:rsidP="00D055B3">
      <w:pPr>
        <w:rPr>
          <w:rFonts w:ascii="Meiryo UI" w:eastAsia="Meiryo UI" w:hAnsi="Meiryo UI"/>
        </w:rPr>
      </w:pPr>
    </w:p>
    <w:sectPr w:rsidR="00C2714A" w:rsidRPr="00F26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B3D5" w14:textId="77777777" w:rsidR="000C1D55" w:rsidRDefault="000C1D55" w:rsidP="00BD11D1">
      <w:r>
        <w:separator/>
      </w:r>
    </w:p>
  </w:endnote>
  <w:endnote w:type="continuationSeparator" w:id="0">
    <w:p w14:paraId="52C22876" w14:textId="77777777" w:rsidR="000C1D55" w:rsidRDefault="000C1D55" w:rsidP="00BD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A525" w14:textId="77777777" w:rsidR="000C1D55" w:rsidRDefault="000C1D55" w:rsidP="00BD11D1">
      <w:r>
        <w:separator/>
      </w:r>
    </w:p>
  </w:footnote>
  <w:footnote w:type="continuationSeparator" w:id="0">
    <w:p w14:paraId="54CB48F2" w14:textId="77777777" w:rsidR="000C1D55" w:rsidRDefault="000C1D55" w:rsidP="00BD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A0C"/>
    <w:multiLevelType w:val="hybridMultilevel"/>
    <w:tmpl w:val="FFCE1B42"/>
    <w:lvl w:ilvl="0" w:tplc="3DAEB0A4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1" w15:restartNumberingAfterBreak="0">
    <w:nsid w:val="239B3C35"/>
    <w:multiLevelType w:val="hybridMultilevel"/>
    <w:tmpl w:val="922408BA"/>
    <w:lvl w:ilvl="0" w:tplc="FB4C2C52"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2C11536D"/>
    <w:multiLevelType w:val="hybridMultilevel"/>
    <w:tmpl w:val="7B329AD2"/>
    <w:lvl w:ilvl="0" w:tplc="058C2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8A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C5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47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0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29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0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8E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B7289"/>
    <w:multiLevelType w:val="hybridMultilevel"/>
    <w:tmpl w:val="C39CDAF4"/>
    <w:lvl w:ilvl="0" w:tplc="84CA9904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4" w15:restartNumberingAfterBreak="0">
    <w:nsid w:val="5283402E"/>
    <w:multiLevelType w:val="hybridMultilevel"/>
    <w:tmpl w:val="CA4EC698"/>
    <w:lvl w:ilvl="0" w:tplc="4EE03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E35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8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6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27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2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0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4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167BA"/>
    <w:multiLevelType w:val="hybridMultilevel"/>
    <w:tmpl w:val="5A12CC08"/>
    <w:lvl w:ilvl="0" w:tplc="3F9485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344525"/>
    <w:multiLevelType w:val="hybridMultilevel"/>
    <w:tmpl w:val="0F9898DA"/>
    <w:lvl w:ilvl="0" w:tplc="14EE428A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7" w15:restartNumberingAfterBreak="0">
    <w:nsid w:val="79517403"/>
    <w:multiLevelType w:val="hybridMultilevel"/>
    <w:tmpl w:val="6A1886F6"/>
    <w:lvl w:ilvl="0" w:tplc="D07826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2467043">
    <w:abstractNumId w:val="4"/>
  </w:num>
  <w:num w:numId="2" w16cid:durableId="1018043172">
    <w:abstractNumId w:val="2"/>
  </w:num>
  <w:num w:numId="3" w16cid:durableId="2118284324">
    <w:abstractNumId w:val="7"/>
  </w:num>
  <w:num w:numId="4" w16cid:durableId="788164452">
    <w:abstractNumId w:val="5"/>
  </w:num>
  <w:num w:numId="5" w16cid:durableId="1430389504">
    <w:abstractNumId w:val="3"/>
  </w:num>
  <w:num w:numId="6" w16cid:durableId="1893081730">
    <w:abstractNumId w:val="1"/>
  </w:num>
  <w:num w:numId="7" w16cid:durableId="2066874567">
    <w:abstractNumId w:val="6"/>
  </w:num>
  <w:num w:numId="8" w16cid:durableId="151214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74"/>
    <w:rsid w:val="000039EB"/>
    <w:rsid w:val="000048B0"/>
    <w:rsid w:val="00010719"/>
    <w:rsid w:val="00015C0C"/>
    <w:rsid w:val="00044670"/>
    <w:rsid w:val="00055FAC"/>
    <w:rsid w:val="00060367"/>
    <w:rsid w:val="00066A25"/>
    <w:rsid w:val="00070842"/>
    <w:rsid w:val="00082DEC"/>
    <w:rsid w:val="00090814"/>
    <w:rsid w:val="0009741A"/>
    <w:rsid w:val="00097CD3"/>
    <w:rsid w:val="000A14A6"/>
    <w:rsid w:val="000A50AE"/>
    <w:rsid w:val="000A53EC"/>
    <w:rsid w:val="000B52E4"/>
    <w:rsid w:val="000C0089"/>
    <w:rsid w:val="000C1D55"/>
    <w:rsid w:val="000C32FC"/>
    <w:rsid w:val="000C5BCE"/>
    <w:rsid w:val="000E44B3"/>
    <w:rsid w:val="000F104A"/>
    <w:rsid w:val="00102332"/>
    <w:rsid w:val="0010596B"/>
    <w:rsid w:val="0010604B"/>
    <w:rsid w:val="0011114F"/>
    <w:rsid w:val="001167BB"/>
    <w:rsid w:val="00122DB7"/>
    <w:rsid w:val="001241CD"/>
    <w:rsid w:val="001248CC"/>
    <w:rsid w:val="00133D10"/>
    <w:rsid w:val="001401F3"/>
    <w:rsid w:val="00150CDE"/>
    <w:rsid w:val="00154B62"/>
    <w:rsid w:val="00170707"/>
    <w:rsid w:val="0017178D"/>
    <w:rsid w:val="00177ACE"/>
    <w:rsid w:val="001807E9"/>
    <w:rsid w:val="001815CA"/>
    <w:rsid w:val="001843D9"/>
    <w:rsid w:val="001918C6"/>
    <w:rsid w:val="00194A10"/>
    <w:rsid w:val="001D0A27"/>
    <w:rsid w:val="001D3D55"/>
    <w:rsid w:val="001D4F71"/>
    <w:rsid w:val="001E248A"/>
    <w:rsid w:val="001F3F44"/>
    <w:rsid w:val="001F6720"/>
    <w:rsid w:val="00227774"/>
    <w:rsid w:val="00235879"/>
    <w:rsid w:val="002358FB"/>
    <w:rsid w:val="0023628D"/>
    <w:rsid w:val="00243A99"/>
    <w:rsid w:val="00245934"/>
    <w:rsid w:val="00252B22"/>
    <w:rsid w:val="00260D76"/>
    <w:rsid w:val="002729E2"/>
    <w:rsid w:val="002832F5"/>
    <w:rsid w:val="002875C2"/>
    <w:rsid w:val="00292F33"/>
    <w:rsid w:val="00293135"/>
    <w:rsid w:val="002B2D5C"/>
    <w:rsid w:val="002B5764"/>
    <w:rsid w:val="002B7E07"/>
    <w:rsid w:val="002C3909"/>
    <w:rsid w:val="002D61B0"/>
    <w:rsid w:val="002E3EA8"/>
    <w:rsid w:val="002E72FA"/>
    <w:rsid w:val="002F53E6"/>
    <w:rsid w:val="0031628D"/>
    <w:rsid w:val="00322C60"/>
    <w:rsid w:val="00323EF7"/>
    <w:rsid w:val="00327409"/>
    <w:rsid w:val="003337A4"/>
    <w:rsid w:val="00336A81"/>
    <w:rsid w:val="00343131"/>
    <w:rsid w:val="003435F7"/>
    <w:rsid w:val="003637C0"/>
    <w:rsid w:val="003650CE"/>
    <w:rsid w:val="00374A5E"/>
    <w:rsid w:val="0038038C"/>
    <w:rsid w:val="003948A5"/>
    <w:rsid w:val="00396F57"/>
    <w:rsid w:val="003A351C"/>
    <w:rsid w:val="003A735F"/>
    <w:rsid w:val="003C0ECD"/>
    <w:rsid w:val="003C2506"/>
    <w:rsid w:val="003C2E71"/>
    <w:rsid w:val="003C7D26"/>
    <w:rsid w:val="003E5208"/>
    <w:rsid w:val="00401D6D"/>
    <w:rsid w:val="00403507"/>
    <w:rsid w:val="00404886"/>
    <w:rsid w:val="00406C6A"/>
    <w:rsid w:val="00416101"/>
    <w:rsid w:val="004253F6"/>
    <w:rsid w:val="004256FB"/>
    <w:rsid w:val="00427C42"/>
    <w:rsid w:val="00430A08"/>
    <w:rsid w:val="00441EF2"/>
    <w:rsid w:val="00443425"/>
    <w:rsid w:val="00453BED"/>
    <w:rsid w:val="0045523D"/>
    <w:rsid w:val="004633E6"/>
    <w:rsid w:val="004828E9"/>
    <w:rsid w:val="00485296"/>
    <w:rsid w:val="0049579A"/>
    <w:rsid w:val="004A44A5"/>
    <w:rsid w:val="004B7259"/>
    <w:rsid w:val="004C382F"/>
    <w:rsid w:val="004C7E1C"/>
    <w:rsid w:val="004F1977"/>
    <w:rsid w:val="004F2672"/>
    <w:rsid w:val="00507EC8"/>
    <w:rsid w:val="00515D1C"/>
    <w:rsid w:val="00517917"/>
    <w:rsid w:val="0052125E"/>
    <w:rsid w:val="00522E9A"/>
    <w:rsid w:val="0053452A"/>
    <w:rsid w:val="00545121"/>
    <w:rsid w:val="00572496"/>
    <w:rsid w:val="00580C46"/>
    <w:rsid w:val="00584CEE"/>
    <w:rsid w:val="005A7988"/>
    <w:rsid w:val="005C1B40"/>
    <w:rsid w:val="005C6684"/>
    <w:rsid w:val="005C6691"/>
    <w:rsid w:val="005C7D6D"/>
    <w:rsid w:val="005E0DEC"/>
    <w:rsid w:val="005F19B9"/>
    <w:rsid w:val="005F2B8F"/>
    <w:rsid w:val="00606FDC"/>
    <w:rsid w:val="006220D8"/>
    <w:rsid w:val="00636C92"/>
    <w:rsid w:val="00642933"/>
    <w:rsid w:val="0064513C"/>
    <w:rsid w:val="00646A78"/>
    <w:rsid w:val="00650F40"/>
    <w:rsid w:val="006630A0"/>
    <w:rsid w:val="00676F0C"/>
    <w:rsid w:val="00683BB3"/>
    <w:rsid w:val="00685222"/>
    <w:rsid w:val="00686064"/>
    <w:rsid w:val="006A44BD"/>
    <w:rsid w:val="006B4B5F"/>
    <w:rsid w:val="006C405A"/>
    <w:rsid w:val="006E135C"/>
    <w:rsid w:val="006E51FC"/>
    <w:rsid w:val="006F08D1"/>
    <w:rsid w:val="00702174"/>
    <w:rsid w:val="0070309B"/>
    <w:rsid w:val="00705FF5"/>
    <w:rsid w:val="00712FA0"/>
    <w:rsid w:val="00724A68"/>
    <w:rsid w:val="00724ED2"/>
    <w:rsid w:val="00733A2A"/>
    <w:rsid w:val="00735FE2"/>
    <w:rsid w:val="0074025C"/>
    <w:rsid w:val="007406BA"/>
    <w:rsid w:val="00743C99"/>
    <w:rsid w:val="00756F58"/>
    <w:rsid w:val="00767BBA"/>
    <w:rsid w:val="007A04AC"/>
    <w:rsid w:val="007A3B13"/>
    <w:rsid w:val="007A52BF"/>
    <w:rsid w:val="007C1CE4"/>
    <w:rsid w:val="007C62F2"/>
    <w:rsid w:val="007E60BA"/>
    <w:rsid w:val="008020E5"/>
    <w:rsid w:val="00805AD7"/>
    <w:rsid w:val="008341DF"/>
    <w:rsid w:val="00836247"/>
    <w:rsid w:val="00846FDF"/>
    <w:rsid w:val="008521C9"/>
    <w:rsid w:val="008530CF"/>
    <w:rsid w:val="008532FB"/>
    <w:rsid w:val="00853BBB"/>
    <w:rsid w:val="00855DBD"/>
    <w:rsid w:val="00872DF2"/>
    <w:rsid w:val="008750A7"/>
    <w:rsid w:val="00896C55"/>
    <w:rsid w:val="008A598C"/>
    <w:rsid w:val="008A79AA"/>
    <w:rsid w:val="008C5E73"/>
    <w:rsid w:val="008E1057"/>
    <w:rsid w:val="008E5AC5"/>
    <w:rsid w:val="008F079C"/>
    <w:rsid w:val="008F733D"/>
    <w:rsid w:val="00903790"/>
    <w:rsid w:val="00907272"/>
    <w:rsid w:val="0091619C"/>
    <w:rsid w:val="00940B1F"/>
    <w:rsid w:val="0095039D"/>
    <w:rsid w:val="00954DFD"/>
    <w:rsid w:val="009553F2"/>
    <w:rsid w:val="00955A6F"/>
    <w:rsid w:val="009615C0"/>
    <w:rsid w:val="00975E80"/>
    <w:rsid w:val="009979E3"/>
    <w:rsid w:val="009C5C83"/>
    <w:rsid w:val="009D5BF5"/>
    <w:rsid w:val="009F2BA0"/>
    <w:rsid w:val="00A11D51"/>
    <w:rsid w:val="00A25409"/>
    <w:rsid w:val="00A278AF"/>
    <w:rsid w:val="00A36378"/>
    <w:rsid w:val="00A3641D"/>
    <w:rsid w:val="00A36F40"/>
    <w:rsid w:val="00A37878"/>
    <w:rsid w:val="00A468C0"/>
    <w:rsid w:val="00A50884"/>
    <w:rsid w:val="00A558DE"/>
    <w:rsid w:val="00A60D13"/>
    <w:rsid w:val="00A651CB"/>
    <w:rsid w:val="00A66B5F"/>
    <w:rsid w:val="00A672A1"/>
    <w:rsid w:val="00A81A0A"/>
    <w:rsid w:val="00A83E26"/>
    <w:rsid w:val="00A86C40"/>
    <w:rsid w:val="00A87C01"/>
    <w:rsid w:val="00AC3DBA"/>
    <w:rsid w:val="00AC45B8"/>
    <w:rsid w:val="00AC744E"/>
    <w:rsid w:val="00AD7E76"/>
    <w:rsid w:val="00B00895"/>
    <w:rsid w:val="00B0653E"/>
    <w:rsid w:val="00B11516"/>
    <w:rsid w:val="00B14E75"/>
    <w:rsid w:val="00B203E4"/>
    <w:rsid w:val="00B31411"/>
    <w:rsid w:val="00B4769F"/>
    <w:rsid w:val="00B54E66"/>
    <w:rsid w:val="00B63EF2"/>
    <w:rsid w:val="00B67F84"/>
    <w:rsid w:val="00B95207"/>
    <w:rsid w:val="00B964E1"/>
    <w:rsid w:val="00BB572A"/>
    <w:rsid w:val="00BC3B48"/>
    <w:rsid w:val="00BD0F32"/>
    <w:rsid w:val="00BD11D1"/>
    <w:rsid w:val="00BD37C6"/>
    <w:rsid w:val="00BD6262"/>
    <w:rsid w:val="00BF0196"/>
    <w:rsid w:val="00C03AF4"/>
    <w:rsid w:val="00C056F8"/>
    <w:rsid w:val="00C115A5"/>
    <w:rsid w:val="00C2709A"/>
    <w:rsid w:val="00C2714A"/>
    <w:rsid w:val="00C3293E"/>
    <w:rsid w:val="00C36C65"/>
    <w:rsid w:val="00C416FC"/>
    <w:rsid w:val="00C42526"/>
    <w:rsid w:val="00C432A8"/>
    <w:rsid w:val="00C540D6"/>
    <w:rsid w:val="00C54F89"/>
    <w:rsid w:val="00C5728F"/>
    <w:rsid w:val="00C617D2"/>
    <w:rsid w:val="00C62856"/>
    <w:rsid w:val="00C646C0"/>
    <w:rsid w:val="00C66CE7"/>
    <w:rsid w:val="00C66E93"/>
    <w:rsid w:val="00C87BD0"/>
    <w:rsid w:val="00C908AB"/>
    <w:rsid w:val="00C93006"/>
    <w:rsid w:val="00C953DF"/>
    <w:rsid w:val="00CB16E1"/>
    <w:rsid w:val="00CB7F22"/>
    <w:rsid w:val="00CC407D"/>
    <w:rsid w:val="00CD20A8"/>
    <w:rsid w:val="00CD233B"/>
    <w:rsid w:val="00CE2E00"/>
    <w:rsid w:val="00CE7D5A"/>
    <w:rsid w:val="00CF0F79"/>
    <w:rsid w:val="00CF3A2E"/>
    <w:rsid w:val="00D055B3"/>
    <w:rsid w:val="00D05CEA"/>
    <w:rsid w:val="00D17B29"/>
    <w:rsid w:val="00D420CF"/>
    <w:rsid w:val="00D50DE0"/>
    <w:rsid w:val="00D52316"/>
    <w:rsid w:val="00D529A2"/>
    <w:rsid w:val="00D577D4"/>
    <w:rsid w:val="00D63A2D"/>
    <w:rsid w:val="00D76CCC"/>
    <w:rsid w:val="00DA38AA"/>
    <w:rsid w:val="00DB0ED7"/>
    <w:rsid w:val="00DB4D8D"/>
    <w:rsid w:val="00DB572B"/>
    <w:rsid w:val="00DB6A9E"/>
    <w:rsid w:val="00DC581E"/>
    <w:rsid w:val="00DC5A23"/>
    <w:rsid w:val="00DD5534"/>
    <w:rsid w:val="00E00733"/>
    <w:rsid w:val="00E01865"/>
    <w:rsid w:val="00E1078F"/>
    <w:rsid w:val="00E21975"/>
    <w:rsid w:val="00E42EA7"/>
    <w:rsid w:val="00E53D2B"/>
    <w:rsid w:val="00E62A23"/>
    <w:rsid w:val="00E654F1"/>
    <w:rsid w:val="00E66B2C"/>
    <w:rsid w:val="00E7309F"/>
    <w:rsid w:val="00E8302A"/>
    <w:rsid w:val="00E86D1F"/>
    <w:rsid w:val="00E94A5C"/>
    <w:rsid w:val="00E9611F"/>
    <w:rsid w:val="00E962BD"/>
    <w:rsid w:val="00EC57F4"/>
    <w:rsid w:val="00ED6FD4"/>
    <w:rsid w:val="00EE0285"/>
    <w:rsid w:val="00F10D7E"/>
    <w:rsid w:val="00F14680"/>
    <w:rsid w:val="00F147DE"/>
    <w:rsid w:val="00F173D1"/>
    <w:rsid w:val="00F20999"/>
    <w:rsid w:val="00F21844"/>
    <w:rsid w:val="00F26BEA"/>
    <w:rsid w:val="00F34827"/>
    <w:rsid w:val="00F34B74"/>
    <w:rsid w:val="00F51D75"/>
    <w:rsid w:val="00F5241C"/>
    <w:rsid w:val="00F638B1"/>
    <w:rsid w:val="00F73A95"/>
    <w:rsid w:val="00F750BA"/>
    <w:rsid w:val="00F75E6C"/>
    <w:rsid w:val="00F8333B"/>
    <w:rsid w:val="00F84058"/>
    <w:rsid w:val="00F920B0"/>
    <w:rsid w:val="00F9259B"/>
    <w:rsid w:val="00FA7485"/>
    <w:rsid w:val="00FB5E8F"/>
    <w:rsid w:val="00FC6FC5"/>
    <w:rsid w:val="00FC7791"/>
    <w:rsid w:val="00FF125D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49C27"/>
  <w15:chartTrackingRefBased/>
  <w15:docId w15:val="{9FA4F226-32EC-4796-A0BE-9929BDE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AC"/>
    <w:pPr>
      <w:ind w:leftChars="400" w:left="840"/>
    </w:pPr>
  </w:style>
  <w:style w:type="paragraph" w:styleId="a4">
    <w:name w:val="Revision"/>
    <w:hidden/>
    <w:uiPriority w:val="99"/>
    <w:semiHidden/>
    <w:rsid w:val="007E60BA"/>
  </w:style>
  <w:style w:type="character" w:styleId="a5">
    <w:name w:val="Hyperlink"/>
    <w:basedOn w:val="a0"/>
    <w:uiPriority w:val="99"/>
    <w:unhideWhenUsed/>
    <w:rsid w:val="007E60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60B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D1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1D1"/>
  </w:style>
  <w:style w:type="paragraph" w:styleId="a9">
    <w:name w:val="footer"/>
    <w:basedOn w:val="a"/>
    <w:link w:val="aa"/>
    <w:uiPriority w:val="99"/>
    <w:unhideWhenUsed/>
    <w:rsid w:val="00BD1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1D1"/>
  </w:style>
  <w:style w:type="paragraph" w:styleId="ab">
    <w:name w:val="Note Heading"/>
    <w:basedOn w:val="a"/>
    <w:next w:val="a"/>
    <w:link w:val="ac"/>
    <w:uiPriority w:val="99"/>
    <w:unhideWhenUsed/>
    <w:rsid w:val="00D055B3"/>
    <w:pPr>
      <w:jc w:val="center"/>
    </w:pPr>
    <w:rPr>
      <w:rFonts w:ascii="Meiryo UI" w:eastAsia="Meiryo UI" w:hAnsi="Meiryo UI"/>
    </w:rPr>
  </w:style>
  <w:style w:type="character" w:customStyle="1" w:styleId="ac">
    <w:name w:val="記 (文字)"/>
    <w:basedOn w:val="a0"/>
    <w:link w:val="ab"/>
    <w:uiPriority w:val="99"/>
    <w:rsid w:val="00D055B3"/>
    <w:rPr>
      <w:rFonts w:ascii="Meiryo UI" w:eastAsia="Meiryo UI" w:hAnsi="Meiryo UI"/>
    </w:rPr>
  </w:style>
  <w:style w:type="paragraph" w:styleId="ad">
    <w:name w:val="Closing"/>
    <w:basedOn w:val="a"/>
    <w:link w:val="ae"/>
    <w:uiPriority w:val="99"/>
    <w:unhideWhenUsed/>
    <w:rsid w:val="00D055B3"/>
    <w:pPr>
      <w:jc w:val="right"/>
    </w:pPr>
    <w:rPr>
      <w:rFonts w:ascii="Meiryo UI" w:eastAsia="Meiryo UI" w:hAnsi="Meiryo UI"/>
    </w:rPr>
  </w:style>
  <w:style w:type="character" w:customStyle="1" w:styleId="ae">
    <w:name w:val="結語 (文字)"/>
    <w:basedOn w:val="a0"/>
    <w:link w:val="ad"/>
    <w:uiPriority w:val="99"/>
    <w:rsid w:val="00D055B3"/>
    <w:rPr>
      <w:rFonts w:ascii="Meiryo UI" w:eastAsia="Meiryo UI" w:hAnsi="Meiryo UI"/>
    </w:rPr>
  </w:style>
  <w:style w:type="paragraph" w:styleId="af">
    <w:name w:val="Salutation"/>
    <w:basedOn w:val="a"/>
    <w:next w:val="a"/>
    <w:link w:val="af0"/>
    <w:uiPriority w:val="99"/>
    <w:unhideWhenUsed/>
    <w:rsid w:val="00B31411"/>
    <w:rPr>
      <w:rFonts w:ascii="Meiryo UI" w:eastAsia="Meiryo UI" w:hAnsi="Meiryo UI"/>
    </w:rPr>
  </w:style>
  <w:style w:type="character" w:customStyle="1" w:styleId="af0">
    <w:name w:val="挨拶文 (文字)"/>
    <w:basedOn w:val="a0"/>
    <w:link w:val="af"/>
    <w:uiPriority w:val="99"/>
    <w:rsid w:val="00B31411"/>
    <w:rPr>
      <w:rFonts w:ascii="Meiryo UI" w:eastAsia="Meiryo UI" w:hAnsi="Meiryo UI"/>
    </w:rPr>
  </w:style>
  <w:style w:type="character" w:styleId="af1">
    <w:name w:val="annotation reference"/>
    <w:basedOn w:val="a0"/>
    <w:uiPriority w:val="99"/>
    <w:semiHidden/>
    <w:unhideWhenUsed/>
    <w:rsid w:val="00515D1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15D1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15D1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5D1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15D1C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AC744E"/>
    <w:rPr>
      <w:color w:val="954F72" w:themeColor="followedHyperlink"/>
      <w:u w:val="single"/>
    </w:rPr>
  </w:style>
  <w:style w:type="table" w:styleId="af7">
    <w:name w:val="Table Grid"/>
    <w:basedOn w:val="a1"/>
    <w:uiPriority w:val="39"/>
    <w:rsid w:val="004B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48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3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17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1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31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71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oshidah@japan-telework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apan-telework.or.jp/news/news2024120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apan-telework.or.jp/news/news20241119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yoshidah@japan-telework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154E699603DD4B95B305F959A4ECF1" ma:contentTypeVersion="17" ma:contentTypeDescription="新しいドキュメントを作成します。" ma:contentTypeScope="" ma:versionID="7bc66be717fd45fd5ba91b86578a68ef">
  <xsd:schema xmlns:xsd="http://www.w3.org/2001/XMLSchema" xmlns:xs="http://www.w3.org/2001/XMLSchema" xmlns:p="http://schemas.microsoft.com/office/2006/metadata/properties" xmlns:ns2="6c8e9c03-cc84-498c-b62c-8927108cc996" xmlns:ns3="b8de1ec8-bec0-42aa-aae7-e9a955f68ece" targetNamespace="http://schemas.microsoft.com/office/2006/metadata/properties" ma:root="true" ma:fieldsID="8af6c4a1577002700f76ec2aa5d4114f" ns2:_="" ns3:_="">
    <xsd:import namespace="6c8e9c03-cc84-498c-b62c-8927108cc996"/>
    <xsd:import namespace="b8de1ec8-bec0-42aa-aae7-e9a955f68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e9c03-cc84-498c-b62c-8927108c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4330a7-88a4-4c56-9dea-8838f8f56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e1ec8-bec0-42aa-aae7-e9a955f68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37e765-5b53-47f5-9b34-5e089324844b}" ma:internalName="TaxCatchAll" ma:showField="CatchAllData" ma:web="b8de1ec8-bec0-42aa-aae7-e9a955f68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e9c03-cc84-498c-b62c-8927108cc996">
      <Terms xmlns="http://schemas.microsoft.com/office/infopath/2007/PartnerControls"/>
    </lcf76f155ced4ddcb4097134ff3c332f>
    <TaxCatchAll xmlns="b8de1ec8-bec0-42aa-aae7-e9a955f68e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00810-1A87-4C4F-923E-2F4B52F4C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e9c03-cc84-498c-b62c-8927108cc996"/>
    <ds:schemaRef ds:uri="b8de1ec8-bec0-42aa-aae7-e9a955f68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3180A-E7CC-4728-A4F2-3C948139A6E9}">
  <ds:schemaRefs>
    <ds:schemaRef ds:uri="http://schemas.microsoft.com/office/2006/metadata/properties"/>
    <ds:schemaRef ds:uri="http://schemas.microsoft.com/office/infopath/2007/PartnerControls"/>
    <ds:schemaRef ds:uri="6c8e9c03-cc84-498c-b62c-8927108cc996"/>
    <ds:schemaRef ds:uri="b8de1ec8-bec0-42aa-aae7-e9a955f68ece"/>
  </ds:schemaRefs>
</ds:datastoreItem>
</file>

<file path=customXml/itemProps3.xml><?xml version="1.0" encoding="utf-8"?>
<ds:datastoreItem xmlns:ds="http://schemas.openxmlformats.org/officeDocument/2006/customXml" ds:itemID="{9FB920A8-0506-42F2-89FD-2A3AFFF59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ＪＴＡ　若森　隆弘</dc:creator>
  <cp:keywords/>
  <dc:description/>
  <cp:lastModifiedBy>ＪＴＡ　尾崎　慎也</cp:lastModifiedBy>
  <cp:revision>258</cp:revision>
  <dcterms:created xsi:type="dcterms:W3CDTF">2024-07-17T00:50:00Z</dcterms:created>
  <dcterms:modified xsi:type="dcterms:W3CDTF">2025-07-10T08:32:00Z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0x01010048154E699603DD4B95B305F959A4ECF1</vt:lpwstr>
  </property>
  <property fmtid="{D5CDD505-2E9C-101B-9397-08002B2CF9AE}" pid="3" name="MediaServiceImageTags">
    <vt:lpwstr/>
  </property>
</Properties>
</file>